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BA" w:rsidRPr="003414BA" w:rsidRDefault="003414BA" w:rsidP="003414BA">
      <w:pPr>
        <w:spacing w:before="134" w:after="134" w:line="228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414BA">
        <w:rPr>
          <w:rFonts w:ascii="Tahoma" w:eastAsia="Times New Roman" w:hAnsi="Tahoma" w:cs="Tahoma"/>
          <w:color w:val="000000"/>
          <w:lang w:eastAsia="ru-RU"/>
        </w:rPr>
        <w:br/>
        <w:t> </w:t>
      </w:r>
    </w:p>
    <w:p w:rsidR="003414BA" w:rsidRPr="003414BA" w:rsidRDefault="003414BA" w:rsidP="003414BA">
      <w:pPr>
        <w:spacing w:before="134" w:after="134" w:line="228" w:lineRule="atLeast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3414BA">
        <w:rPr>
          <w:rFonts w:ascii="Tahoma" w:eastAsia="Times New Roman" w:hAnsi="Tahoma" w:cs="Tahoma"/>
          <w:color w:val="000000"/>
          <w:lang w:eastAsia="ru-RU"/>
        </w:rPr>
        <w:t>Ежегодный Публичный доклад, как форма широкого информирования общественности, соста</w:t>
      </w:r>
      <w:bookmarkStart w:id="0" w:name="_GoBack"/>
      <w:bookmarkEnd w:id="0"/>
      <w:r w:rsidRPr="003414BA">
        <w:rPr>
          <w:rFonts w:ascii="Tahoma" w:eastAsia="Times New Roman" w:hAnsi="Tahoma" w:cs="Tahoma"/>
          <w:color w:val="000000"/>
          <w:lang w:eastAsia="ru-RU"/>
        </w:rPr>
        <w:t>влен  на основании Положения о публичном докладе учреждения, который был принят на заседании Управляющего совета школы (протокол №1 от 05.09.2010 года), утвержден  директором школы (приказ №243 от 06.09.2012).</w:t>
      </w:r>
    </w:p>
    <w:p w:rsidR="003414BA" w:rsidRPr="003414BA" w:rsidRDefault="003414BA" w:rsidP="003414BA">
      <w:pPr>
        <w:spacing w:before="134" w:after="134" w:line="228" w:lineRule="atLeast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3414BA">
        <w:rPr>
          <w:rFonts w:ascii="Tahoma" w:eastAsia="Times New Roman" w:hAnsi="Tahoma" w:cs="Tahoma"/>
          <w:color w:val="000000"/>
          <w:lang w:eastAsia="ru-RU"/>
        </w:rPr>
        <w:t>Доклад включает в себя аннотированный макет, основную часть и приложения.</w:t>
      </w:r>
    </w:p>
    <w:p w:rsidR="003414BA" w:rsidRPr="003414BA" w:rsidRDefault="003414BA" w:rsidP="003414BA">
      <w:pPr>
        <w:spacing w:before="134" w:after="134" w:line="228" w:lineRule="atLeast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3414BA">
        <w:rPr>
          <w:rFonts w:ascii="Tahoma" w:eastAsia="Times New Roman" w:hAnsi="Tahoma" w:cs="Tahoma"/>
          <w:color w:val="000000"/>
          <w:lang w:eastAsia="ru-RU"/>
        </w:rPr>
        <w:t> </w:t>
      </w:r>
    </w:p>
    <w:p w:rsidR="003414BA" w:rsidRPr="003414BA" w:rsidRDefault="003414BA" w:rsidP="003414BA">
      <w:pPr>
        <w:spacing w:before="134" w:after="134" w:line="228" w:lineRule="atLeast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3414BA">
        <w:rPr>
          <w:rFonts w:ascii="Tahoma" w:eastAsia="Times New Roman" w:hAnsi="Tahoma" w:cs="Tahoma"/>
          <w:color w:val="000000"/>
          <w:lang w:eastAsia="ru-RU"/>
        </w:rPr>
        <w:t>АННОТИРОВАННЫЙ МАКЕТ</w:t>
      </w:r>
    </w:p>
    <w:p w:rsidR="003414BA" w:rsidRPr="003414BA" w:rsidRDefault="003414BA" w:rsidP="003414BA">
      <w:pPr>
        <w:spacing w:before="134" w:after="134" w:line="228" w:lineRule="atLeast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3414BA">
        <w:rPr>
          <w:rFonts w:ascii="Tahoma" w:eastAsia="Times New Roman" w:hAnsi="Tahoma" w:cs="Tahoma"/>
          <w:color w:val="000000"/>
          <w:lang w:eastAsia="ru-RU"/>
        </w:rPr>
        <w:t>публичного доклада МОУ СОШ №37</w:t>
      </w:r>
    </w:p>
    <w:p w:rsidR="003414BA" w:rsidRPr="003414BA" w:rsidRDefault="003414BA" w:rsidP="003414BA">
      <w:pPr>
        <w:spacing w:before="134" w:after="134" w:line="228" w:lineRule="atLeast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3414BA">
        <w:rPr>
          <w:rFonts w:ascii="Tahoma" w:eastAsia="Times New Roman" w:hAnsi="Tahoma" w:cs="Tahoma"/>
          <w:color w:val="000000"/>
          <w:lang w:eastAsia="ru-RU"/>
        </w:rPr>
        <w:t>г. Комсомольска-на-Амуре Хабаровского края</w:t>
      </w:r>
    </w:p>
    <w:p w:rsidR="003414BA" w:rsidRPr="003414BA" w:rsidRDefault="003414BA" w:rsidP="003414BA">
      <w:pPr>
        <w:spacing w:before="134" w:after="134" w:line="228" w:lineRule="atLeast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3414BA">
        <w:rPr>
          <w:rFonts w:ascii="Tahoma" w:eastAsia="Times New Roman" w:hAnsi="Tahoma" w:cs="Tahoma"/>
          <w:color w:val="000000"/>
          <w:lang w:eastAsia="ru-RU"/>
        </w:rPr>
        <w:t>за 2011 – 2012 учебный год</w:t>
      </w:r>
    </w:p>
    <w:p w:rsidR="003414BA" w:rsidRPr="003414BA" w:rsidRDefault="003414BA" w:rsidP="003414BA">
      <w:pPr>
        <w:spacing w:before="134" w:after="134" w:line="228" w:lineRule="atLeast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3414BA">
        <w:rPr>
          <w:rFonts w:ascii="Tahoma" w:eastAsia="Times New Roman" w:hAnsi="Tahoma" w:cs="Tahoma"/>
          <w:color w:val="000000"/>
          <w:lang w:eastAsia="ru-RU"/>
        </w:rPr>
        <w:t> </w:t>
      </w:r>
    </w:p>
    <w:tbl>
      <w:tblPr>
        <w:tblW w:w="11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0037"/>
        <w:gridCol w:w="256"/>
        <w:gridCol w:w="1378"/>
      </w:tblGrid>
      <w:tr w:rsidR="003414BA" w:rsidRPr="003414BA" w:rsidTr="003414BA">
        <w:tc>
          <w:tcPr>
            <w:tcW w:w="76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     Основы деятельности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Общая характеристика общеобразовательного учреждения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Дата введения в эксплуатацию. Учредитель. Устав ОУ. Юридический адрес. Фактический адрес. Адрес сайта в Интернете. Адрес электронной почты. Наиболее значимые  положительные  итоги деятельности учреждения.    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1-3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Образовательная проблема  учреждения в 2011 – 2012 учебном году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Основная цель деятельности образовательного учреждения.  Задачи школьного образования.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3 - 5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 Состав обучающихся </w:t>
            </w:r>
            <w:r w:rsidRPr="003414BA">
              <w:rPr>
                <w:rFonts w:ascii="Tahoma" w:eastAsia="Times New Roman" w:hAnsi="Tahoma" w:cs="Tahoma"/>
                <w:lang w:eastAsia="ru-RU"/>
              </w:rPr>
              <w:t>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 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«Динамика численности учащихся по четвертям».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«Сохранение контингента учащихся в 2011/2012 учебном году».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 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«»Анализ социального паспорта школы».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lastRenderedPageBreak/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«Социальный статус родителей».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Схема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«Ступени успеха родителей».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 </w:t>
            </w:r>
            <w:r w:rsidRPr="003414BA">
              <w:rPr>
                <w:rFonts w:ascii="Tahoma" w:eastAsia="Times New Roman" w:hAnsi="Tahoma" w:cs="Tahoma"/>
                <w:lang w:eastAsia="ru-RU"/>
              </w:rPr>
              <w:t xml:space="preserve">«Гендерный состав учащихся школы в 2011 – 2012 </w:t>
            </w:r>
            <w:proofErr w:type="spellStart"/>
            <w:r w:rsidRPr="003414BA">
              <w:rPr>
                <w:rFonts w:ascii="Tahoma" w:eastAsia="Times New Roman" w:hAnsi="Tahoma" w:cs="Tahoma"/>
                <w:lang w:eastAsia="ru-RU"/>
              </w:rPr>
              <w:t>уч</w:t>
            </w:r>
            <w:proofErr w:type="gramStart"/>
            <w:r w:rsidRPr="003414BA">
              <w:rPr>
                <w:rFonts w:ascii="Tahoma" w:eastAsia="Times New Roman" w:hAnsi="Tahoma" w:cs="Tahoma"/>
                <w:lang w:eastAsia="ru-RU"/>
              </w:rPr>
              <w:t>.г</w:t>
            </w:r>
            <w:proofErr w:type="gramEnd"/>
            <w:r w:rsidRPr="003414BA">
              <w:rPr>
                <w:rFonts w:ascii="Tahoma" w:eastAsia="Times New Roman" w:hAnsi="Tahoma" w:cs="Tahoma"/>
                <w:lang w:eastAsia="ru-RU"/>
              </w:rPr>
              <w:t>оду</w:t>
            </w:r>
            <w:proofErr w:type="spellEnd"/>
            <w:r w:rsidRPr="003414BA">
              <w:rPr>
                <w:rFonts w:ascii="Tahoma" w:eastAsia="Times New Roman" w:hAnsi="Tahoma" w:cs="Tahoma"/>
                <w:lang w:eastAsia="ru-RU"/>
              </w:rPr>
              <w:t>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6-10.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 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Структура управления общеобразовательного учреждения, его органов самоуправлени</w:t>
            </w:r>
            <w:r w:rsidRPr="003414BA">
              <w:rPr>
                <w:rFonts w:ascii="Tahoma" w:eastAsia="Times New Roman" w:hAnsi="Tahoma" w:cs="Tahoma"/>
                <w:lang w:eastAsia="ru-RU"/>
              </w:rPr>
              <w:t>я.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Схема «Система управления МОУ СОШ №37»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 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«Состав управляющего совета»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 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«Итоги опроса участников образовательного процесса в ходе проведения PR-компании»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Задачи общественно – государственного управления. Формы самоуправления. Функции управляющего совета, Педагогического совета, органов ученического самоуправления.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11-14</w:t>
            </w:r>
          </w:p>
        </w:tc>
      </w:tr>
      <w:tr w:rsidR="003414BA" w:rsidRPr="003414BA" w:rsidTr="003414BA">
        <w:tc>
          <w:tcPr>
            <w:tcW w:w="76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Условия обеспечения образовательного процесса, в том числе материально-технические, учебно-методические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Техническое обеспечение школы в 2011-2012 учебном году.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 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«перечень и характеристика учебных помещений».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Развитие информационного пространства школы.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15-18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Методическое обеспечение работы школы в 2011-2012 учебном году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 xml:space="preserve">Учебно-методические проекты педагогов школы в рамках ФГОС НОО. Деятельность «Школы молодого педагога».  Задачи методической работы ОУ на новый 2012/2013 </w:t>
            </w:r>
            <w:proofErr w:type="spellStart"/>
            <w:r w:rsidRPr="003414BA">
              <w:rPr>
                <w:rFonts w:ascii="Tahoma" w:eastAsia="Times New Roman" w:hAnsi="Tahoma" w:cs="Tahoma"/>
                <w:lang w:eastAsia="ru-RU"/>
              </w:rPr>
              <w:t>уч</w:t>
            </w:r>
            <w:proofErr w:type="gramStart"/>
            <w:r w:rsidRPr="003414BA">
              <w:rPr>
                <w:rFonts w:ascii="Tahoma" w:eastAsia="Times New Roman" w:hAnsi="Tahoma" w:cs="Tahoma"/>
                <w:lang w:eastAsia="ru-RU"/>
              </w:rPr>
              <w:t>.г</w:t>
            </w:r>
            <w:proofErr w:type="gramEnd"/>
            <w:r w:rsidRPr="003414BA">
              <w:rPr>
                <w:rFonts w:ascii="Tahoma" w:eastAsia="Times New Roman" w:hAnsi="Tahoma" w:cs="Tahoma"/>
                <w:lang w:eastAsia="ru-RU"/>
              </w:rPr>
              <w:t>од</w:t>
            </w:r>
            <w:proofErr w:type="spellEnd"/>
            <w:r w:rsidRPr="003414BA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18-19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Кадровое обеспечение в 2011/2012 учебном году.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 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«Уровень квалификации педагогических работников».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lastRenderedPageBreak/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«Возрастной состав педагогического коллектива».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«Уровень образования сотрудников учреждения».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Диаграмма «Курсовая подготовка».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Работа постоянно действующего семинара «Единство обучения и воспитания, как важнейшее условие деятельности педагога в рамках реализации  национальной инициативы «Наша новая школа».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«Участие педагогов  и администрации МОУ СОШ №37 в семинарах,  мастер-классах муниципального,  краевого, всероссийского  уровней».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 </w:t>
            </w:r>
            <w:r w:rsidRPr="003414BA">
              <w:rPr>
                <w:rFonts w:ascii="Tahoma" w:eastAsia="Times New Roman" w:hAnsi="Tahoma" w:cs="Tahoma"/>
                <w:lang w:eastAsia="ru-RU"/>
              </w:rPr>
              <w:t xml:space="preserve">«Инновационный  педагогический опыт </w:t>
            </w:r>
            <w:proofErr w:type="gramStart"/>
            <w:r w:rsidRPr="003414BA">
              <w:rPr>
                <w:rFonts w:ascii="Tahoma" w:eastAsia="Times New Roman" w:hAnsi="Tahoma" w:cs="Tahoma"/>
                <w:lang w:eastAsia="ru-RU"/>
              </w:rPr>
              <w:t>учреждения</w:t>
            </w:r>
            <w:proofErr w:type="gramEnd"/>
            <w:r w:rsidRPr="003414BA">
              <w:rPr>
                <w:rFonts w:ascii="Tahoma" w:eastAsia="Times New Roman" w:hAnsi="Tahoma" w:cs="Tahoma"/>
                <w:lang w:eastAsia="ru-RU"/>
              </w:rPr>
              <w:t xml:space="preserve"> представленный на школьном, муниципальном, краевом уровнях с 2088 г.».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Проблемы в области кадровой политики, которые предстоит решать учреждению в будущем учебном году.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20-25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 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Учебный план общеобразовательного учреждения.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Педагогические основы деятельности  школы № 37. Стратегические направления развития начальной, средней и старшей школы. Учебный план классов 1 ступени МОУ СОШ №37. Учебный план классов 2 ступени МОУ СОШ № 37. Учебный план классов 3 ступени МОУ СОШ № 37.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26-33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Финансовое обеспечение функционирования и развития общеобразовательного учреждения (</w:t>
            </w:r>
            <w:r w:rsidRPr="003414BA">
              <w:rPr>
                <w:rFonts w:ascii="Tahoma" w:eastAsia="Times New Roman" w:hAnsi="Tahoma" w:cs="Tahoma"/>
                <w:lang w:eastAsia="ru-RU"/>
              </w:rPr>
              <w:t>основные данные по бюджетному финансированию, привлеченным внебюджетным средствам, основным направлениям их расходования).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34-35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Результаты образовательной деятельности, включающие в себя результаты внешней оценки.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Выполнение учебных программ. Анализ успеваемости по итогам 2011/2012 учебного года. Качество знаний.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«Успеваемость и качество знаний по школе в сравнении 3х лет»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«Количество отличников, ударников и учащихся, имеющих одну оценку «3».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«Количество учащихся в разрезе параллелей, имеющих одну «3», в сравнении с итогами 2010/2011 учебного года».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lastRenderedPageBreak/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«Количество учащихся, имеющих одну отметку «3» в разрезе предметов».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«Количество отличников по параллелям в сравнении с итогами 2010-2011 учебного года».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«Количество ударников  по параллелям в сравнении с итогами 2010-2011 учебного года».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«Качество знаний по ступеням обучения в сравнении с итогами 2010-2011 учебного года».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 xml:space="preserve"> «Качество знаний по классам в сравнении с итогами 2010-2011 </w:t>
            </w:r>
            <w:proofErr w:type="gramStart"/>
            <w:r w:rsidRPr="003414BA">
              <w:rPr>
                <w:rFonts w:ascii="Tahoma" w:eastAsia="Times New Roman" w:hAnsi="Tahoma" w:cs="Tahoma"/>
                <w:lang w:eastAsia="ru-RU"/>
              </w:rPr>
              <w:t>учебного</w:t>
            </w:r>
            <w:proofErr w:type="gramEnd"/>
            <w:r w:rsidRPr="003414BA">
              <w:rPr>
                <w:rFonts w:ascii="Tahoma" w:eastAsia="Times New Roman" w:hAnsi="Tahoma" w:cs="Tahoma"/>
                <w:lang w:eastAsia="ru-RU"/>
              </w:rPr>
              <w:t xml:space="preserve"> год».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Результаты государственной (итоговой) аттестации выпускников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4,9,11-х классов. </w:t>
            </w:r>
            <w:r w:rsidRPr="003414BA">
              <w:rPr>
                <w:rFonts w:ascii="Tahoma" w:eastAsia="Times New Roman" w:hAnsi="Tahoma" w:cs="Tahoma"/>
                <w:lang w:eastAsia="ru-RU"/>
              </w:rPr>
              <w:t>Общая характеристика параллели 4-х классов.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 «</w:t>
            </w:r>
            <w:r w:rsidRPr="003414BA">
              <w:rPr>
                <w:rFonts w:ascii="Tahoma" w:eastAsia="Times New Roman" w:hAnsi="Tahoma" w:cs="Tahoma"/>
                <w:lang w:eastAsia="ru-RU"/>
              </w:rPr>
              <w:t>Итоговая аттестация выпускников начальной школы в 2011 – 2012 год».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 «</w:t>
            </w:r>
            <w:r w:rsidRPr="003414BA">
              <w:rPr>
                <w:rFonts w:ascii="Tahoma" w:eastAsia="Times New Roman" w:hAnsi="Tahoma" w:cs="Tahoma"/>
                <w:lang w:eastAsia="ru-RU"/>
              </w:rPr>
              <w:t>Успешность выполнения контрольной работы по русскому языку в сравнении с результатами 2010 – 2011 года».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 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«Качество выполнения контрольной работы по русскому языку в сравнении с результатами 2010 – 2011 года».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 «</w:t>
            </w:r>
            <w:r w:rsidRPr="003414BA">
              <w:rPr>
                <w:rFonts w:ascii="Tahoma" w:eastAsia="Times New Roman" w:hAnsi="Tahoma" w:cs="Tahoma"/>
                <w:lang w:eastAsia="ru-RU"/>
              </w:rPr>
              <w:t>Успешность выполнения контрольной работы по литературному чтению в сравнении с результатами 2010 – 2011 года».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 «</w:t>
            </w:r>
            <w:r w:rsidRPr="003414BA">
              <w:rPr>
                <w:rFonts w:ascii="Tahoma" w:eastAsia="Times New Roman" w:hAnsi="Tahoma" w:cs="Tahoma"/>
                <w:lang w:eastAsia="ru-RU"/>
              </w:rPr>
              <w:t>Качество выполнения контрольной работы по литературному чтению в сравнении с результатами 2010 – 2011 года».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 «</w:t>
            </w:r>
            <w:r w:rsidRPr="003414BA">
              <w:rPr>
                <w:rFonts w:ascii="Tahoma" w:eastAsia="Times New Roman" w:hAnsi="Tahoma" w:cs="Tahoma"/>
                <w:lang w:eastAsia="ru-RU"/>
              </w:rPr>
              <w:t>Успешность выполнения контрольной работы по математике в сравнении с результатами 2010 – 2011 года».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 «</w:t>
            </w:r>
            <w:r w:rsidRPr="003414BA">
              <w:rPr>
                <w:rFonts w:ascii="Tahoma" w:eastAsia="Times New Roman" w:hAnsi="Tahoma" w:cs="Tahoma"/>
                <w:lang w:eastAsia="ru-RU"/>
              </w:rPr>
              <w:t>Качество выполнения контрольной работы по математике в сравнении с результатами 2010 – 2011 года».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Итоговая аттестация 9-х классов</w:t>
            </w:r>
            <w:r w:rsidRPr="003414BA">
              <w:rPr>
                <w:rFonts w:ascii="Tahoma" w:eastAsia="Times New Roman" w:hAnsi="Tahoma" w:cs="Tahoma"/>
                <w:lang w:eastAsia="ru-RU"/>
              </w:rPr>
              <w:t>. Общая характеристика параллели 9-х классов.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«Средний балл аттестата по классам».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«Выбор экзаменов в новой форме в сравнении с прошлым годом».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«Результаты экзамена по русскому языку в 2012 году».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lastRenderedPageBreak/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«Процент совпадения итоговых и годовых оценок по русскому языку».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«Результаты экзамена по математике в 2012 году».  Выводы и рекомендации.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«Результаты муниципальных профильных экзаменов в традиционной форме».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«сравнение качества знаний профильных экзаменов с  итогами прошлого года». Общие выводы.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Итоговая аттестация 11-х классов</w:t>
            </w:r>
            <w:r w:rsidRPr="003414BA">
              <w:rPr>
                <w:rFonts w:ascii="Tahoma" w:eastAsia="Times New Roman" w:hAnsi="Tahoma" w:cs="Tahoma"/>
                <w:lang w:eastAsia="ru-RU"/>
              </w:rPr>
              <w:t>. Общая характеристика 11-х классов.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«Средний балл аттестата по классам».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«Выбор экзаменов».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«Итоги ЕГЭ 2012 года по предметам».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«Сравнение средних тестовых баллов за два последних года».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 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«Учащиеся, получившие  на экзаменах от 75 баллов и выше». Информация о выпускниках получивших медали «За особые успехи в учении» в 2011 – 2012 г. Выводы. Рекомендации.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36-57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 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Реализация ФГОС НОО в 1-2 классах.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Первые классы</w:t>
            </w: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«Учебно-методические комплексы»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«Результативность обучения 1-х классов в 2011 – 2012 г.»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Вторые классы.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 xml:space="preserve"> «Итоги выполнения итоговой контрольной работы по русскому языку  по материалам </w:t>
            </w:r>
            <w:proofErr w:type="spellStart"/>
            <w:r w:rsidRPr="003414BA">
              <w:rPr>
                <w:rFonts w:ascii="Tahoma" w:eastAsia="Times New Roman" w:hAnsi="Tahoma" w:cs="Tahoma"/>
                <w:lang w:eastAsia="ru-RU"/>
              </w:rPr>
              <w:t>Минобрнауки</w:t>
            </w:r>
            <w:proofErr w:type="spellEnd"/>
            <w:r w:rsidRPr="003414BA">
              <w:rPr>
                <w:rFonts w:ascii="Tahoma" w:eastAsia="Times New Roman" w:hAnsi="Tahoma" w:cs="Tahoma"/>
                <w:lang w:eastAsia="ru-RU"/>
              </w:rPr>
              <w:t xml:space="preserve"> Хабаровского края во 2-х классах».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 xml:space="preserve"> «Итоги выполнения итоговой контрольной работы по математике по материалам </w:t>
            </w:r>
            <w:proofErr w:type="spellStart"/>
            <w:r w:rsidRPr="003414BA">
              <w:rPr>
                <w:rFonts w:ascii="Tahoma" w:eastAsia="Times New Roman" w:hAnsi="Tahoma" w:cs="Tahoma"/>
                <w:lang w:eastAsia="ru-RU"/>
              </w:rPr>
              <w:t>Минобрнауки</w:t>
            </w:r>
            <w:proofErr w:type="spellEnd"/>
            <w:r w:rsidRPr="003414BA">
              <w:rPr>
                <w:rFonts w:ascii="Tahoma" w:eastAsia="Times New Roman" w:hAnsi="Tahoma" w:cs="Tahoma"/>
                <w:lang w:eastAsia="ru-RU"/>
              </w:rPr>
              <w:t xml:space="preserve"> Хабаровского края во 2-х классах».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 xml:space="preserve"> «Итоги выполнения  комплексной  контрольной работы  по материалам </w:t>
            </w:r>
            <w:proofErr w:type="spellStart"/>
            <w:r w:rsidRPr="003414BA">
              <w:rPr>
                <w:rFonts w:ascii="Tahoma" w:eastAsia="Times New Roman" w:hAnsi="Tahoma" w:cs="Tahoma"/>
                <w:lang w:eastAsia="ru-RU"/>
              </w:rPr>
              <w:t>Минобрнауки</w:t>
            </w:r>
            <w:proofErr w:type="spellEnd"/>
            <w:r w:rsidRPr="003414BA">
              <w:rPr>
                <w:rFonts w:ascii="Tahoma" w:eastAsia="Times New Roman" w:hAnsi="Tahoma" w:cs="Tahoma"/>
                <w:lang w:eastAsia="ru-RU"/>
              </w:rPr>
              <w:t xml:space="preserve"> Хабаровского края во 2-х классах». Мониторинг развития универсальных учебных действий у учащихся 1-2 классов.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«Динамика формирования универсальных учебных действий у учащихся второго года обучени</w:t>
            </w:r>
            <w:proofErr w:type="gramStart"/>
            <w:r w:rsidRPr="003414BA">
              <w:rPr>
                <w:rFonts w:ascii="Tahoma" w:eastAsia="Times New Roman" w:hAnsi="Tahoma" w:cs="Tahoma"/>
                <w:lang w:eastAsia="ru-RU"/>
              </w:rPr>
              <w:t>я(</w:t>
            </w:r>
            <w:proofErr w:type="gramEnd"/>
            <w:r w:rsidRPr="003414BA">
              <w:rPr>
                <w:rFonts w:ascii="Tahoma" w:eastAsia="Times New Roman" w:hAnsi="Tahoma" w:cs="Tahoma"/>
                <w:lang w:eastAsia="ru-RU"/>
              </w:rPr>
              <w:t>действия оценки)».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lastRenderedPageBreak/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«Динамика формирования универсальных учебных действий у учащихся второго года обучения  (действия целеполагания)».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«Динамика формирования универсальных учебных действий у учащихся второго года обучения  (действия контроля)». Организация внеурочных занятий по пяти направлениям.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«Реализация направлений внеурочной деятельности учащихся 1 классов».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«Реализация направлений внеурочной деятельности учащихся 2 классов».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58-64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 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i/>
                <w:iCs/>
                <w:lang w:eastAsia="ru-RU"/>
              </w:rPr>
              <w:t>Программа «Одаренные дети».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Организация школьного тура предметных олимпиад.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Таблица «Победители и призеры муниципального этапа Всероссийских олимпиад».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Диаграмма «Участие учащихся МОУ СОШ №37 в школьном, муниципальном, краевом, всероссийском этапах предметных олимпиад»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Таблица «Достижения учащихся  во Всероссийской олимпиаде школьников»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Структура ШНОУ «Альтаир». Итоги конференции «Россия-родина моя».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65-67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Воспитание и дополнительное образование. </w:t>
            </w:r>
            <w:r w:rsidRPr="003414BA">
              <w:rPr>
                <w:rFonts w:ascii="Tahoma" w:eastAsia="Times New Roman" w:hAnsi="Tahoma" w:cs="Tahoma"/>
                <w:lang w:eastAsia="ru-RU"/>
              </w:rPr>
              <w:t>Реализация проекта «</w:t>
            </w:r>
            <w:proofErr w:type="gramStart"/>
            <w:r w:rsidRPr="003414BA">
              <w:rPr>
                <w:rFonts w:ascii="Tahoma" w:eastAsia="Times New Roman" w:hAnsi="Tahoma" w:cs="Tahoma"/>
                <w:lang w:eastAsia="ru-RU"/>
              </w:rPr>
              <w:t>Школа полного дня</w:t>
            </w:r>
            <w:proofErr w:type="gramEnd"/>
            <w:r w:rsidRPr="003414BA">
              <w:rPr>
                <w:rFonts w:ascii="Tahoma" w:eastAsia="Times New Roman" w:hAnsi="Tahoma" w:cs="Tahoma"/>
                <w:lang w:eastAsia="ru-RU"/>
              </w:rPr>
              <w:t>». Школьная программа «Воспитание человека». Реализация проектов: «Патриот», «Каникулы», «Одаренные дети», «</w:t>
            </w:r>
            <w:proofErr w:type="gramStart"/>
            <w:r w:rsidRPr="003414BA">
              <w:rPr>
                <w:rFonts w:ascii="Tahoma" w:eastAsia="Times New Roman" w:hAnsi="Tahoma" w:cs="Tahoma"/>
                <w:lang w:eastAsia="ru-RU"/>
              </w:rPr>
              <w:t>Школа полного дня</w:t>
            </w:r>
            <w:proofErr w:type="gramEnd"/>
            <w:r w:rsidRPr="003414BA">
              <w:rPr>
                <w:rFonts w:ascii="Tahoma" w:eastAsia="Times New Roman" w:hAnsi="Tahoma" w:cs="Tahoma"/>
                <w:lang w:eastAsia="ru-RU"/>
              </w:rPr>
              <w:t>», «Лидер»,  «Здоровье», «Интеграция основного и дополнительного образования».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«Диагностика личностного роста школьников»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«Результаты мониторинга удовлетворенности родителей различными сторонами школьной жизни детей». Мониторинг родителей выпускных классов.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«Есть ли воспитательная работа в школе?»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«Микроклимат коллектива класса»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«Устраивает ли Вас организация дополнительного образования»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«Устраивает ли Вас забота о физическом развитии и здоровье»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«Устраивает ли Вас организация горячего питания детей?»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«Считаете ли вы необходимым обращаться к специалистам в случае возникновения личностных затруднений?» Принципы программы «</w:t>
            </w:r>
            <w:proofErr w:type="gramStart"/>
            <w:r w:rsidRPr="003414BA">
              <w:rPr>
                <w:rFonts w:ascii="Tahoma" w:eastAsia="Times New Roman" w:hAnsi="Tahoma" w:cs="Tahoma"/>
                <w:lang w:eastAsia="ru-RU"/>
              </w:rPr>
              <w:t>Школа полного дня</w:t>
            </w:r>
            <w:proofErr w:type="gramEnd"/>
            <w:r w:rsidRPr="003414BA">
              <w:rPr>
                <w:rFonts w:ascii="Tahoma" w:eastAsia="Times New Roman" w:hAnsi="Tahoma" w:cs="Tahoma"/>
                <w:lang w:eastAsia="ru-RU"/>
              </w:rPr>
              <w:t>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Таблица.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Распределение ставок преподавателей дополнительного образования.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lastRenderedPageBreak/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. Специалисты учреждений дополнительного образования, работающие в школе по договору.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. Наполняемость групп школьных спортивных секций.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Таблица.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Занятость учащихся школы во внеурочное время в учреждениях дополни</w:t>
            </w:r>
            <w:r w:rsidRPr="003414BA">
              <w:rPr>
                <w:rFonts w:ascii="Tahoma" w:eastAsia="Times New Roman" w:hAnsi="Tahoma" w:cs="Tahoma"/>
                <w:lang w:eastAsia="ru-RU"/>
              </w:rPr>
              <w:softHyphen/>
              <w:t>тельного образования.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Результаты </w:t>
            </w:r>
            <w:proofErr w:type="spellStart"/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внеучебной</w:t>
            </w:r>
            <w:proofErr w:type="spellEnd"/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активности учащихся школы.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Таблица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. Участие школьников в конкурсах и соревнованиях различного уровня в 2011/2012 учебном году.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67-73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 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Обобщенные данные о состоянии здоровья школьников,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меры по охране и укреплению здоровья.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Схема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«Структура программы «Здоровье».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Схема «Медико-гигиеническое сопровождение участников образовательного процесса».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«Динамика изменения основных школьных заболеваний». </w:t>
            </w: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Медицинский мониторинг: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«Приходилось ли вам курить сигареты?»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 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«Вредны ли для здоровья: курение, алкоголь, наркотики?»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«В вашей семье говорят о наркотиках?»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«Хранение наркотиков наказывается по закону?». Организация активного отдыха учащихся. Организация благоприятной адаптационной среды первоклассников.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i/>
                <w:iCs/>
                <w:lang w:eastAsia="ru-RU"/>
              </w:rPr>
              <w:t>Диаграмма</w:t>
            </w:r>
            <w:r w:rsidRPr="003414BA">
              <w:rPr>
                <w:rFonts w:ascii="Tahoma" w:eastAsia="Times New Roman" w:hAnsi="Tahoma" w:cs="Tahoma"/>
                <w:lang w:eastAsia="ru-RU"/>
              </w:rPr>
              <w:t> «Коэффициент здоровья учащихся МОУ СОШ №37».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74-81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Организация питания.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Диаграмма «Охват горячим питанием учащихся школы»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82-83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Обеспечение безопасности.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Нормативные документы ОУ по обеспечению безопасности. Основные мероприятия по организации обучения безопасному поведению учащихся.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84-85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 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Перечень дополнительных образовательных услуг, предоставляемых общеобразовательным учреждением </w:t>
            </w:r>
            <w:r w:rsidRPr="003414BA">
              <w:rPr>
                <w:rFonts w:ascii="Tahoma" w:eastAsia="Times New Roman" w:hAnsi="Tahoma" w:cs="Tahoma"/>
                <w:lang w:eastAsia="ru-RU"/>
              </w:rPr>
              <w:t>(в том числе на платной договорной основе), условия и порядок их предоставления учреждения».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Таблица «Оказание платных дополнительных образовательных услуг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педагогами школы».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 xml:space="preserve">Таблица «Участие ОУ в </w:t>
            </w:r>
            <w:proofErr w:type="spellStart"/>
            <w:r w:rsidRPr="003414BA">
              <w:rPr>
                <w:rFonts w:ascii="Tahoma" w:eastAsia="Times New Roman" w:hAnsi="Tahoma" w:cs="Tahoma"/>
                <w:lang w:eastAsia="ru-RU"/>
              </w:rPr>
              <w:t>грантовых</w:t>
            </w:r>
            <w:proofErr w:type="spellEnd"/>
            <w:r w:rsidRPr="003414BA">
              <w:rPr>
                <w:rFonts w:ascii="Tahoma" w:eastAsia="Times New Roman" w:hAnsi="Tahoma" w:cs="Tahoma"/>
                <w:lang w:eastAsia="ru-RU"/>
              </w:rPr>
              <w:t xml:space="preserve"> проектах».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Таблица «Расходование внебюджетных средств на реализацию школьных проектов, программ». Получение дополнительных внебюджетных средств за счет сдачи помещений учреждения в аренду.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86-87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Социальная активность и социальное партнерство общеобразовательного учреждения (</w:t>
            </w:r>
            <w:r w:rsidRPr="003414BA">
              <w:rPr>
                <w:rFonts w:ascii="Tahoma" w:eastAsia="Times New Roman" w:hAnsi="Tahoma" w:cs="Tahoma"/>
                <w:lang w:eastAsia="ru-RU"/>
              </w:rPr>
              <w:t>сотрудничество с вузами, учреждениями начального и среднего профессионального 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Публикации в средствах массовой информации об общеобразовательном учреждении. </w:t>
            </w:r>
            <w:hyperlink r:id="rId4" w:tgtFrame="_blank" w:history="1">
              <w:r w:rsidRPr="003414BA">
                <w:rPr>
                  <w:rFonts w:ascii="Tahoma" w:eastAsia="Times New Roman" w:hAnsi="Tahoma" w:cs="Tahoma"/>
                  <w:color w:val="0000FF"/>
                  <w:u w:val="single"/>
                  <w:lang w:eastAsia="ru-RU"/>
                </w:rPr>
                <w:t xml:space="preserve">"В </w:t>
              </w:r>
              <w:proofErr w:type="spellStart"/>
              <w:r w:rsidRPr="003414BA">
                <w:rPr>
                  <w:rFonts w:ascii="Tahoma" w:eastAsia="Times New Roman" w:hAnsi="Tahoma" w:cs="Tahoma"/>
                  <w:color w:val="0000FF"/>
                  <w:u w:val="single"/>
                  <w:lang w:eastAsia="ru-RU"/>
                </w:rPr>
                <w:t>Контакте</w:t>
              </w:r>
              <w:proofErr w:type="gramStart"/>
              <w:r w:rsidRPr="003414BA">
                <w:rPr>
                  <w:rFonts w:ascii="Tahoma" w:eastAsia="Times New Roman" w:hAnsi="Tahoma" w:cs="Tahoma"/>
                  <w:color w:val="0000FF"/>
                  <w:u w:val="single"/>
                  <w:lang w:eastAsia="ru-RU"/>
                </w:rPr>
                <w:t>.р</w:t>
              </w:r>
              <w:proofErr w:type="gramEnd"/>
              <w:r w:rsidRPr="003414BA">
                <w:rPr>
                  <w:rFonts w:ascii="Tahoma" w:eastAsia="Times New Roman" w:hAnsi="Tahoma" w:cs="Tahoma"/>
                  <w:color w:val="0000FF"/>
                  <w:u w:val="single"/>
                  <w:lang w:eastAsia="ru-RU"/>
                </w:rPr>
                <w:t>у</w:t>
              </w:r>
              <w:proofErr w:type="spellEnd"/>
              <w:r w:rsidRPr="003414BA">
                <w:rPr>
                  <w:rFonts w:ascii="Tahoma" w:eastAsia="Times New Roman" w:hAnsi="Tahoma" w:cs="Tahoma"/>
                  <w:color w:val="0000FF"/>
                  <w:u w:val="single"/>
                  <w:lang w:eastAsia="ru-RU"/>
                </w:rPr>
                <w:t>"</w:t>
              </w:r>
            </w:hyperlink>
            <w:r w:rsidRPr="003414BA">
              <w:rPr>
                <w:rFonts w:ascii="Tahoma" w:eastAsia="Times New Roman" w:hAnsi="Tahoma" w:cs="Tahoma"/>
                <w:lang w:eastAsia="ru-RU"/>
              </w:rPr>
              <w:t> создан интернет-клуб выпускников «Школа №37». Материалы в СМИ об учреждении.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88-90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Основные сохраняющиеся проблемы общеобразовательного учреждения (в том числе, нерешенные в отчетном году).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1 . Формирование имиджа школы как учреждения высокой  педагогической и ученической культуры, отвечающей высоким требованиям, предъявляемым к современной  школе. Дальнейшее развитие принципов Педагогики Успеха как основы педагогической концепции МОУ СОШ № 37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2. Формирование разносторонней социально-активной личности на основе сочетания качественного уровня школьного  образования с широким спектром дополнительного образования в эмоционально привлекательной воспитывающей среде.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 xml:space="preserve">3. Обеспечение во всех подразделениях образовательного комплекса оптимальных условий для обучения и воспитания учащихся всех возрастов; условий, исключающих психологическое давление на ученика, антипедагогические ситуации; условий, способствующих повышению нравственного потенциала современной школы на основе взаимного уважения всех участников </w:t>
            </w: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педагогического процесса, высочайшей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педагогической культуры, педагогического такта, внимания к нуждам и потребностям учащихся и их родителей, профессионального мастерства педагогов, требовательности и принципиальности.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4. Повышение уровня воспитанности и сознательной дисциплины учащихся, формирование культуры поведения.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 xml:space="preserve">5. Обеспечение высоко результативной работы администрации школы, основанной на четком распределении обязанностей, на грамотном планировании, на  неукоснительном выполнении </w:t>
            </w:r>
            <w:proofErr w:type="gramStart"/>
            <w:r w:rsidRPr="003414BA">
              <w:rPr>
                <w:rFonts w:ascii="Tahoma" w:eastAsia="Times New Roman" w:hAnsi="Tahoma" w:cs="Tahoma"/>
                <w:lang w:eastAsia="ru-RU"/>
              </w:rPr>
              <w:t>намеченного</w:t>
            </w:r>
            <w:proofErr w:type="gramEnd"/>
            <w:r w:rsidRPr="003414BA">
              <w:rPr>
                <w:rFonts w:ascii="Tahoma" w:eastAsia="Times New Roman" w:hAnsi="Tahoma" w:cs="Tahoma"/>
                <w:lang w:eastAsia="ru-RU"/>
              </w:rPr>
              <w:t>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6. Создание в школе современной информационно-насыщенной образовательной среды с широким применением информационно коммуникативных технологий и оборудования, обеспечивающих качественные изменения в организации и содержании педагогического процесса.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7. Качественное повышение эффективности сопровождения учащихся: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психологического, методического, социального, педагогического, медицинского. Дальнейшее совершенствование форм и методов работы ПМПК, направленных на улучшение результативности её деятельности.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 xml:space="preserve">Систематический </w:t>
            </w:r>
            <w:proofErr w:type="gramStart"/>
            <w:r w:rsidRPr="003414BA">
              <w:rPr>
                <w:rFonts w:ascii="Tahoma" w:eastAsia="Times New Roman" w:hAnsi="Tahoma" w:cs="Tahoma"/>
                <w:lang w:eastAsia="ru-RU"/>
              </w:rPr>
              <w:t>контроль за</w:t>
            </w:r>
            <w:proofErr w:type="gramEnd"/>
            <w:r w:rsidRPr="003414BA">
              <w:rPr>
                <w:rFonts w:ascii="Tahoma" w:eastAsia="Times New Roman" w:hAnsi="Tahoma" w:cs="Tahoma"/>
                <w:lang w:eastAsia="ru-RU"/>
              </w:rPr>
              <w:t xml:space="preserve"> медицинским обслуживанием учащихся и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организацией качественного питания.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 xml:space="preserve">8. Разработка и апробация новых подходов к организации методической службы школы.  Целенаправленное руководство работой  </w:t>
            </w:r>
            <w:proofErr w:type="gramStart"/>
            <w:r w:rsidRPr="003414BA">
              <w:rPr>
                <w:rFonts w:ascii="Tahoma" w:eastAsia="Times New Roman" w:hAnsi="Tahoma" w:cs="Tahoma"/>
                <w:lang w:eastAsia="ru-RU"/>
              </w:rPr>
              <w:t>методических</w:t>
            </w:r>
            <w:proofErr w:type="gramEnd"/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объединений, повышение их личной ответственности за результаты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педагогического и учебного труда.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9. Качественное  улучшение  работы классных руководителей. Целенаправленное руководство их деятельностью: оказание инструктивно-методической помощи и воодушевляющего контроля. Изучение результатов работы каждого классного руководителя с его воспитательским классом с последующим анализом и рекомендациями.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10. Совершенствование форм и методов системы эффективного воспитания на основе обновленного Годового круга традиций и праздников, предоставляющего ребенку возможность ощутить всю прелесть детства, подросткового возраста и юности. Формирование социально ориентированной личности, способной к самостоятельному преобразованию мира на высоких нравственных и гуманистических началах.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11. Совершенствование материально-технической базы педагогического процесса. Эстетическое и техническое обновление учебных кабинетов. Поддержание во всех подразделениях школы  оптимального санитарно-гигиенического режима, обеспечение соответствующего уровня эстетической культуры школьных интерьеров, создание единого образовательного пространства.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12. Более эффективная, педагогически оправданная и психологически подкрепленная работа с родителями учащихся, особенно с родителями учащихся, требующих пристального педагогического внимания. Своевременное и систематическое информирование родителей о проблемах учащихся и их достижениях.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13. Разработка пакета нормативных документов и локальных актов,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3414BA">
              <w:rPr>
                <w:rFonts w:ascii="Tahoma" w:eastAsia="Times New Roman" w:hAnsi="Tahoma" w:cs="Tahoma"/>
                <w:lang w:eastAsia="ru-RU"/>
              </w:rPr>
              <w:t>регламентирующих</w:t>
            </w:r>
            <w:proofErr w:type="gramEnd"/>
            <w:r w:rsidRPr="003414BA">
              <w:rPr>
                <w:rFonts w:ascii="Tahoma" w:eastAsia="Times New Roman" w:hAnsi="Tahoma" w:cs="Tahoma"/>
                <w:lang w:eastAsia="ru-RU"/>
              </w:rPr>
              <w:t xml:space="preserve"> деятельность образовательного учреждения.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91-96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lastRenderedPageBreak/>
              <w:t> 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Основные направления ближайшего (на год, следующий за </w:t>
            </w:r>
            <w:proofErr w:type="gramStart"/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отчетным</w:t>
            </w:r>
            <w:proofErr w:type="gramEnd"/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) развития общеобразовательного учреждения.</w:t>
            </w:r>
          </w:p>
          <w:p w:rsidR="003414BA" w:rsidRPr="003414BA" w:rsidRDefault="003414BA" w:rsidP="003414BA">
            <w:pPr>
              <w:spacing w:before="134" w:after="134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b/>
                <w:bCs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414BA" w:rsidRPr="003414BA" w:rsidRDefault="003414BA" w:rsidP="003414BA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97</w:t>
            </w:r>
          </w:p>
        </w:tc>
      </w:tr>
      <w:tr w:rsidR="003414BA" w:rsidRPr="003414BA" w:rsidTr="003414BA"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414BA" w:rsidRPr="003414BA" w:rsidRDefault="003414BA" w:rsidP="003414B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414BA" w:rsidRPr="003414BA" w:rsidRDefault="003414BA" w:rsidP="003414B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414BA" w:rsidRPr="003414BA" w:rsidRDefault="003414BA" w:rsidP="003414B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414BA" w:rsidRPr="003414BA" w:rsidRDefault="003414BA" w:rsidP="003414B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414B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3414BA" w:rsidRPr="003414BA" w:rsidRDefault="003414BA" w:rsidP="003414BA">
      <w:pPr>
        <w:spacing w:before="134" w:after="134" w:line="228" w:lineRule="atLeast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3414BA">
        <w:rPr>
          <w:rFonts w:ascii="Tahoma" w:eastAsia="Times New Roman" w:hAnsi="Tahoma" w:cs="Tahoma"/>
          <w:color w:val="000000"/>
          <w:lang w:eastAsia="ru-RU"/>
        </w:rPr>
        <w:t> </w:t>
      </w:r>
    </w:p>
    <w:p w:rsidR="003414BA" w:rsidRPr="003414BA" w:rsidRDefault="003414BA" w:rsidP="003414BA">
      <w:pPr>
        <w:spacing w:before="134" w:after="134" w:line="228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414BA">
        <w:rPr>
          <w:rFonts w:ascii="Tahoma" w:eastAsia="Times New Roman" w:hAnsi="Tahoma" w:cs="Tahoma"/>
          <w:color w:val="000000"/>
          <w:lang w:eastAsia="ru-RU"/>
        </w:rPr>
        <w:t>С текстом доклада Вы можете ознакомиться </w:t>
      </w:r>
      <w:hyperlink r:id="rId5" w:tgtFrame="_blank" w:history="1">
        <w:r w:rsidRPr="003414BA">
          <w:rPr>
            <w:rFonts w:ascii="Tahoma" w:eastAsia="Times New Roman" w:hAnsi="Tahoma" w:cs="Tahoma"/>
            <w:color w:val="0000FF"/>
            <w:u w:val="single"/>
            <w:lang w:eastAsia="ru-RU"/>
          </w:rPr>
          <w:t>здесь</w:t>
        </w:r>
      </w:hyperlink>
    </w:p>
    <w:p w:rsidR="003414BA" w:rsidRPr="003414BA" w:rsidRDefault="003414BA" w:rsidP="003414BA">
      <w:pPr>
        <w:spacing w:before="134" w:after="134" w:line="228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414BA">
        <w:rPr>
          <w:rFonts w:ascii="Tahoma" w:eastAsia="Times New Roman" w:hAnsi="Tahoma" w:cs="Tahoma"/>
          <w:color w:val="000000"/>
          <w:lang w:eastAsia="ru-RU"/>
        </w:rPr>
        <w:t> </w:t>
      </w:r>
    </w:p>
    <w:p w:rsidR="003414BA" w:rsidRPr="003414BA" w:rsidRDefault="003414BA" w:rsidP="003414BA">
      <w:pPr>
        <w:spacing w:before="134" w:after="134" w:line="228" w:lineRule="atLeast"/>
        <w:jc w:val="both"/>
        <w:rPr>
          <w:rFonts w:ascii="Tahoma" w:eastAsia="Times New Roman" w:hAnsi="Tahoma" w:cs="Tahoma"/>
          <w:color w:val="000000"/>
          <w:lang w:eastAsia="ru-RU"/>
        </w:rPr>
      </w:pPr>
      <w:r w:rsidRPr="003414BA">
        <w:rPr>
          <w:rFonts w:ascii="Tahoma" w:eastAsia="Times New Roman" w:hAnsi="Tahoma" w:cs="Tahoma"/>
          <w:color w:val="000000"/>
          <w:lang w:eastAsia="ru-RU"/>
        </w:rPr>
        <w:t> </w:t>
      </w:r>
    </w:p>
    <w:p w:rsidR="00605AB0" w:rsidRDefault="00605AB0"/>
    <w:sectPr w:rsidR="00605AB0" w:rsidSect="00341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4BA"/>
    <w:rsid w:val="003414BA"/>
    <w:rsid w:val="0060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414BA"/>
    <w:rPr>
      <w:b/>
      <w:bCs/>
    </w:rPr>
  </w:style>
  <w:style w:type="character" w:customStyle="1" w:styleId="apple-converted-space">
    <w:name w:val="apple-converted-space"/>
    <w:rsid w:val="003414BA"/>
  </w:style>
  <w:style w:type="character" w:styleId="a5">
    <w:name w:val="Emphasis"/>
    <w:uiPriority w:val="20"/>
    <w:qFormat/>
    <w:rsid w:val="003414BA"/>
    <w:rPr>
      <w:i/>
      <w:iCs/>
    </w:rPr>
  </w:style>
  <w:style w:type="character" w:styleId="a6">
    <w:name w:val="Hyperlink"/>
    <w:uiPriority w:val="99"/>
    <w:semiHidden/>
    <w:unhideWhenUsed/>
    <w:rsid w:val="00341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37-6kc3bpzga8a.xn--p1ai/data/documents/pub1112.pdf" TargetMode="External"/><Relationship Id="rId4" Type="http://schemas.openxmlformats.org/officeDocument/2006/relationships/hyperlink" Target="http://vkontak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2013-09-25T03:08:00Z</dcterms:created>
  <dcterms:modified xsi:type="dcterms:W3CDTF">2013-09-25T03:10:00Z</dcterms:modified>
</cp:coreProperties>
</file>